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FC8BC" w14:textId="5374F13E" w:rsidR="000914D0" w:rsidRPr="00773923" w:rsidRDefault="0059202C" w:rsidP="009723DD">
      <w:pPr>
        <w:pStyle w:val="a3"/>
        <w:numPr>
          <w:ilvl w:val="0"/>
          <w:numId w:val="1"/>
        </w:numPr>
        <w:ind w:leftChars="0"/>
        <w:jc w:val="both"/>
        <w:rPr>
          <w:b/>
          <w:bCs/>
        </w:rPr>
      </w:pPr>
      <w:r w:rsidRPr="00773923">
        <w:rPr>
          <w:rFonts w:hint="eastAsia"/>
          <w:b/>
          <w:bCs/>
        </w:rPr>
        <w:t>請說明運算思維的思維中主要的步驟為何？</w:t>
      </w:r>
    </w:p>
    <w:p w14:paraId="4F7C4409" w14:textId="77777777" w:rsidR="00D749A4" w:rsidRPr="00773923" w:rsidRDefault="000914D0" w:rsidP="009723DD">
      <w:pPr>
        <w:pStyle w:val="a3"/>
        <w:jc w:val="both"/>
        <w:rPr>
          <w:b/>
          <w:bCs/>
        </w:rPr>
      </w:pPr>
      <w:r w:rsidRPr="00773923">
        <w:rPr>
          <w:rFonts w:hint="eastAsia"/>
          <w:b/>
          <w:bCs/>
        </w:rPr>
        <w:t>答：</w:t>
      </w:r>
    </w:p>
    <w:p w14:paraId="65B6E11A" w14:textId="3DCFD17B" w:rsidR="00D749A4" w:rsidRDefault="00D749A4" w:rsidP="009723DD">
      <w:pPr>
        <w:pStyle w:val="a3"/>
        <w:numPr>
          <w:ilvl w:val="0"/>
          <w:numId w:val="2"/>
        </w:numPr>
        <w:ind w:leftChars="0"/>
        <w:jc w:val="both"/>
      </w:pPr>
      <w:r>
        <w:rPr>
          <w:rFonts w:hint="eastAsia"/>
        </w:rPr>
        <w:t>問題進行拆解</w:t>
      </w:r>
      <w:r>
        <w:rPr>
          <w:rFonts w:hint="eastAsia"/>
        </w:rPr>
        <w:t>(Decomposition, DE)</w:t>
      </w:r>
      <w:r>
        <w:rPr>
          <w:rFonts w:hint="eastAsia"/>
        </w:rPr>
        <w:t>：將一個任務或問題拆解成數個步驟或部分問題。</w:t>
      </w:r>
    </w:p>
    <w:p w14:paraId="3D4865FC" w14:textId="003B0B8B" w:rsidR="00D749A4" w:rsidRDefault="00D749A4" w:rsidP="009723DD">
      <w:pPr>
        <w:pStyle w:val="a3"/>
        <w:numPr>
          <w:ilvl w:val="0"/>
          <w:numId w:val="2"/>
        </w:numPr>
        <w:ind w:leftChars="0"/>
        <w:jc w:val="both"/>
      </w:pPr>
      <w:r>
        <w:rPr>
          <w:rFonts w:hint="eastAsia"/>
        </w:rPr>
        <w:t>找出問題規律</w:t>
      </w:r>
      <w:r>
        <w:rPr>
          <w:rFonts w:hint="eastAsia"/>
        </w:rPr>
        <w:t>(Pattern Recognition, EV)</w:t>
      </w:r>
      <w:r>
        <w:rPr>
          <w:rFonts w:hint="eastAsia"/>
        </w:rPr>
        <w:t>：找出問題中的相似之處，其規律的內涵，並且評估問題的可行性。</w:t>
      </w:r>
    </w:p>
    <w:p w14:paraId="783790DD" w14:textId="1BE0D4C6" w:rsidR="00D749A4" w:rsidRDefault="00D749A4" w:rsidP="009723DD">
      <w:pPr>
        <w:pStyle w:val="a3"/>
        <w:numPr>
          <w:ilvl w:val="0"/>
          <w:numId w:val="2"/>
        </w:numPr>
        <w:ind w:leftChars="0"/>
        <w:jc w:val="both"/>
      </w:pPr>
      <w:r>
        <w:rPr>
          <w:rFonts w:hint="eastAsia"/>
        </w:rPr>
        <w:t>歸納與抽象化</w:t>
      </w:r>
      <w:r>
        <w:rPr>
          <w:rFonts w:hint="eastAsia"/>
        </w:rPr>
        <w:t>(Pattern Generalization and Abstraction, GE &amp; AB)</w:t>
      </w:r>
      <w:r>
        <w:rPr>
          <w:rFonts w:hint="eastAsia"/>
        </w:rPr>
        <w:t>：解決問題中只專注於重要的信息，忽視無關緊要的細節。</w:t>
      </w:r>
    </w:p>
    <w:p w14:paraId="4F6E3F08" w14:textId="29688462" w:rsidR="000914D0" w:rsidRDefault="00D749A4" w:rsidP="009723DD">
      <w:pPr>
        <w:pStyle w:val="a3"/>
        <w:numPr>
          <w:ilvl w:val="0"/>
          <w:numId w:val="2"/>
        </w:numPr>
        <w:ind w:leftChars="0"/>
        <w:jc w:val="both"/>
      </w:pPr>
      <w:r>
        <w:rPr>
          <w:rFonts w:hint="eastAsia"/>
        </w:rPr>
        <w:t>設計演算步驟</w:t>
      </w:r>
      <w:r>
        <w:rPr>
          <w:rFonts w:hint="eastAsia"/>
        </w:rPr>
        <w:t>(Algorithm Design, AL)</w:t>
      </w:r>
      <w:r>
        <w:rPr>
          <w:rFonts w:hint="eastAsia"/>
        </w:rPr>
        <w:t>：提出解決這問題的步驟、規則。</w:t>
      </w:r>
    </w:p>
    <w:p w14:paraId="085C7D34" w14:textId="77777777" w:rsidR="00FD6680" w:rsidRDefault="00FD6680" w:rsidP="00D749A4">
      <w:pPr>
        <w:pStyle w:val="a3"/>
      </w:pPr>
    </w:p>
    <w:p w14:paraId="2A0EE290" w14:textId="2181408A" w:rsidR="008257F0" w:rsidRPr="00773923" w:rsidRDefault="0059202C" w:rsidP="009723DD">
      <w:pPr>
        <w:pStyle w:val="a3"/>
        <w:numPr>
          <w:ilvl w:val="0"/>
          <w:numId w:val="1"/>
        </w:numPr>
        <w:ind w:leftChars="0"/>
        <w:jc w:val="both"/>
        <w:rPr>
          <w:b/>
          <w:bCs/>
        </w:rPr>
      </w:pPr>
      <w:bookmarkStart w:id="0" w:name="_GoBack"/>
      <w:r w:rsidRPr="00773923">
        <w:rPr>
          <w:rFonts w:hint="eastAsia"/>
          <w:b/>
          <w:bCs/>
        </w:rPr>
        <w:t>請說明十二年國民基本教育課程綱要中對於資訊科技的學習內容主要包括的面向為何？</w:t>
      </w:r>
    </w:p>
    <w:p w14:paraId="2B9DCA5E" w14:textId="77777777" w:rsidR="001215FC" w:rsidRDefault="000914D0" w:rsidP="009723DD">
      <w:pPr>
        <w:pStyle w:val="a3"/>
        <w:ind w:leftChars="0" w:left="360"/>
        <w:jc w:val="both"/>
      </w:pPr>
      <w:r w:rsidRPr="00773923">
        <w:rPr>
          <w:rFonts w:hint="eastAsia"/>
          <w:b/>
          <w:bCs/>
        </w:rPr>
        <w:t>答：</w:t>
      </w:r>
      <w:r w:rsidR="000D51F7" w:rsidRPr="000D51F7">
        <w:rPr>
          <w:rFonts w:hint="eastAsia"/>
        </w:rPr>
        <w:t>包含六大面向</w:t>
      </w:r>
      <w:r w:rsidR="001215FC">
        <w:rPr>
          <w:rFonts w:hint="eastAsia"/>
        </w:rPr>
        <w:t>。</w:t>
      </w:r>
    </w:p>
    <w:p w14:paraId="5B835521" w14:textId="77777777" w:rsidR="008D082A" w:rsidRDefault="000D51F7" w:rsidP="009723DD">
      <w:pPr>
        <w:pStyle w:val="a3"/>
        <w:numPr>
          <w:ilvl w:val="0"/>
          <w:numId w:val="3"/>
        </w:numPr>
        <w:ind w:leftChars="0"/>
        <w:jc w:val="both"/>
      </w:pPr>
      <w:r w:rsidRPr="000D51F7">
        <w:rPr>
          <w:rFonts w:hint="eastAsia"/>
        </w:rPr>
        <w:t>演算法</w:t>
      </w:r>
    </w:p>
    <w:p w14:paraId="033F4DBB" w14:textId="77777777" w:rsidR="008D082A" w:rsidRDefault="000D51F7" w:rsidP="009723DD">
      <w:pPr>
        <w:pStyle w:val="a3"/>
        <w:numPr>
          <w:ilvl w:val="0"/>
          <w:numId w:val="3"/>
        </w:numPr>
        <w:ind w:leftChars="0"/>
        <w:jc w:val="both"/>
      </w:pPr>
      <w:r w:rsidRPr="000D51F7">
        <w:rPr>
          <w:rFonts w:hint="eastAsia"/>
        </w:rPr>
        <w:t>程式設計</w:t>
      </w:r>
    </w:p>
    <w:p w14:paraId="282ADCDA" w14:textId="77777777" w:rsidR="008D082A" w:rsidRDefault="000D51F7" w:rsidP="009723DD">
      <w:pPr>
        <w:pStyle w:val="a3"/>
        <w:numPr>
          <w:ilvl w:val="0"/>
          <w:numId w:val="3"/>
        </w:numPr>
        <w:ind w:leftChars="0"/>
        <w:jc w:val="both"/>
      </w:pPr>
      <w:r w:rsidRPr="000D51F7">
        <w:rPr>
          <w:rFonts w:hint="eastAsia"/>
        </w:rPr>
        <w:t>系統平台</w:t>
      </w:r>
    </w:p>
    <w:p w14:paraId="21FBEB5B" w14:textId="77777777" w:rsidR="008D082A" w:rsidRDefault="000D51F7" w:rsidP="009723DD">
      <w:pPr>
        <w:pStyle w:val="a3"/>
        <w:numPr>
          <w:ilvl w:val="0"/>
          <w:numId w:val="3"/>
        </w:numPr>
        <w:ind w:leftChars="0"/>
        <w:jc w:val="both"/>
      </w:pPr>
      <w:r w:rsidRPr="000D51F7">
        <w:rPr>
          <w:rFonts w:hint="eastAsia"/>
        </w:rPr>
        <w:t>資料表示處理與分析</w:t>
      </w:r>
    </w:p>
    <w:p w14:paraId="3F5CAB04" w14:textId="77777777" w:rsidR="008D082A" w:rsidRDefault="000D51F7" w:rsidP="009723DD">
      <w:pPr>
        <w:pStyle w:val="a3"/>
        <w:numPr>
          <w:ilvl w:val="0"/>
          <w:numId w:val="3"/>
        </w:numPr>
        <w:ind w:leftChars="0"/>
        <w:jc w:val="both"/>
      </w:pPr>
      <w:r w:rsidRPr="000D51F7">
        <w:rPr>
          <w:rFonts w:hint="eastAsia"/>
        </w:rPr>
        <w:t>資訊科技應用</w:t>
      </w:r>
    </w:p>
    <w:p w14:paraId="108A8F9F" w14:textId="2F332038" w:rsidR="00773923" w:rsidRPr="001215FC" w:rsidRDefault="000D51F7" w:rsidP="009723DD">
      <w:pPr>
        <w:pStyle w:val="a3"/>
        <w:numPr>
          <w:ilvl w:val="0"/>
          <w:numId w:val="3"/>
        </w:numPr>
        <w:ind w:leftChars="0"/>
        <w:jc w:val="both"/>
      </w:pPr>
      <w:r w:rsidRPr="000D51F7">
        <w:rPr>
          <w:rFonts w:hint="eastAsia"/>
        </w:rPr>
        <w:t>資訊科技應用以及與人類社會</w:t>
      </w:r>
      <w:bookmarkEnd w:id="0"/>
    </w:p>
    <w:sectPr w:rsidR="00773923" w:rsidRPr="001215FC">
      <w:pgSz w:w="11906" w:h="16838"/>
      <w:pgMar w:top="1440" w:right="1440" w:bottom="1440"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61332"/>
    <w:multiLevelType w:val="hybridMultilevel"/>
    <w:tmpl w:val="9A62132C"/>
    <w:lvl w:ilvl="0" w:tplc="387AED0C">
      <w:start w:val="1"/>
      <w:numFmt w:val="decimalZero"/>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9AB32A4"/>
    <w:multiLevelType w:val="hybridMultilevel"/>
    <w:tmpl w:val="797275EE"/>
    <w:lvl w:ilvl="0" w:tplc="0B5E5FF0">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5E553ACD"/>
    <w:multiLevelType w:val="hybridMultilevel"/>
    <w:tmpl w:val="797275EE"/>
    <w:lvl w:ilvl="0" w:tplc="0B5E5FF0">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169"/>
    <w:rsid w:val="000914D0"/>
    <w:rsid w:val="000D51F7"/>
    <w:rsid w:val="001215FC"/>
    <w:rsid w:val="00163169"/>
    <w:rsid w:val="004C6B2B"/>
    <w:rsid w:val="0059202C"/>
    <w:rsid w:val="00773923"/>
    <w:rsid w:val="008257F0"/>
    <w:rsid w:val="008D082A"/>
    <w:rsid w:val="009723DD"/>
    <w:rsid w:val="00D749A4"/>
    <w:rsid w:val="00FD66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8E1BF"/>
  <w15:chartTrackingRefBased/>
  <w15:docId w15:val="{24FDDDAE-170F-4B62-A448-DEFCEEB8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14D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52</Words>
  <Characters>302</Characters>
  <Application>Microsoft Office Word</Application>
  <DocSecurity>0</DocSecurity>
  <Lines>2</Lines>
  <Paragraphs>1</Paragraphs>
  <ScaleCrop>false</ScaleCrop>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姊姊 天使</dc:creator>
  <cp:keywords/>
  <dc:description/>
  <cp:lastModifiedBy>陳新豐</cp:lastModifiedBy>
  <cp:revision>11</cp:revision>
  <dcterms:created xsi:type="dcterms:W3CDTF">2020-04-17T07:40:00Z</dcterms:created>
  <dcterms:modified xsi:type="dcterms:W3CDTF">2021-04-06T23:52:00Z</dcterms:modified>
</cp:coreProperties>
</file>